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1E0" w:rsidRPr="009010C7" w:rsidRDefault="00BE61E0" w:rsidP="00BE61E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E61E0" w:rsidRPr="009010C7" w:rsidRDefault="00BE61E0" w:rsidP="00BE61E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E61E0" w:rsidRPr="009010C7" w:rsidRDefault="00BE61E0" w:rsidP="00BE61E0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b/>
          <w:bCs/>
          <w:sz w:val="24"/>
          <w:szCs w:val="24"/>
        </w:rPr>
        <w:t>KARTA KURSU</w:t>
      </w:r>
    </w:p>
    <w:p w:rsidR="00BE61E0" w:rsidRPr="009010C7" w:rsidRDefault="00BE61E0" w:rsidP="00BE61E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BE61E0" w:rsidRPr="009010C7" w:rsidTr="00962543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Literatura amerykańska</w:t>
            </w:r>
          </w:p>
        </w:tc>
      </w:tr>
      <w:tr w:rsidR="00BE61E0" w:rsidRPr="009010C7" w:rsidTr="00962543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  <w:rPr>
                <w:lang w:val="en-US"/>
              </w:rPr>
            </w:pPr>
            <w:r w:rsidRPr="009010C7">
              <w:rPr>
                <w:iCs/>
                <w:lang w:val="en-US"/>
              </w:rPr>
              <w:t>American literature</w:t>
            </w:r>
          </w:p>
        </w:tc>
      </w:tr>
    </w:tbl>
    <w:p w:rsidR="00BE61E0" w:rsidRPr="009010C7" w:rsidRDefault="00BE61E0" w:rsidP="00BE61E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81"/>
      </w:tblGrid>
      <w:tr w:rsidR="00BE61E0" w:rsidRPr="009010C7" w:rsidTr="00962543">
        <w:trPr>
          <w:trHeight w:val="40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snapToGrid w:val="0"/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Punktacja ECTS*</w:t>
            </w:r>
          </w:p>
        </w:tc>
        <w:tc>
          <w:tcPr>
            <w:tcW w:w="128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3C5967" w:rsidP="00962543">
            <w:pPr>
              <w:pStyle w:val="Zawartotabeli"/>
              <w:jc w:val="center"/>
            </w:pPr>
            <w:r>
              <w:t>2</w:t>
            </w:r>
          </w:p>
        </w:tc>
      </w:tr>
    </w:tbl>
    <w:p w:rsidR="00BE61E0" w:rsidRPr="009010C7" w:rsidRDefault="00BE61E0" w:rsidP="00BE61E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6"/>
      </w:tblGrid>
      <w:tr w:rsidR="00BE61E0" w:rsidRPr="009010C7" w:rsidTr="00962543">
        <w:trPr>
          <w:cantSplit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dr hab. Tomasz Sikora, prof. UP</w:t>
            </w:r>
          </w:p>
        </w:tc>
        <w:tc>
          <w:tcPr>
            <w:tcW w:w="3266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Zespół dydaktyczny</w:t>
            </w:r>
          </w:p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dr hab. Tomasz Sikora, prof. UP</w:t>
            </w:r>
          </w:p>
          <w:p w:rsidR="00BE61E0" w:rsidRPr="009010C7" w:rsidRDefault="00BE61E0" w:rsidP="00962543">
            <w:pPr>
              <w:pStyle w:val="Zawartotabeli"/>
            </w:pPr>
            <w:r w:rsidRPr="009010C7">
              <w:t>dr hab. Przemysław Michalski, prof. UP</w:t>
            </w: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t>Opis kursu (cele kształcenia)</w:t>
      </w: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BE61E0" w:rsidRPr="009010C7" w:rsidTr="00962543">
        <w:trPr>
          <w:trHeight w:val="1365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Celem kursu jest zapoznanie studentów z głównymi tekstami i zjawiskami z zakresu historii literatury amerykańskiej od jej początków do okresu postmodernizmu. Przemiany i trendy literackie omawiane są w kontekście uwarunkowań historycznych i społecznych USA. Kurs kładzie nacisk na różnorodność tematyczną, rasową, regionalną i stylistyczną literatury amerykańskiej. Kurs prowadzony w języku angielskim. </w:t>
            </w:r>
          </w:p>
          <w:p w:rsidR="00BE61E0" w:rsidRPr="009010C7" w:rsidRDefault="00BE61E0" w:rsidP="0096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t>Warunki wstępne</w:t>
      </w: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E61E0" w:rsidRPr="009010C7" w:rsidTr="00962543">
        <w:trPr>
          <w:trHeight w:val="5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Wiedza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ogólna znajomość procesów historycznoliterackich oraz podstawowych pojęć z zakresu literaturoznawstwa. </w:t>
            </w:r>
          </w:p>
        </w:tc>
      </w:tr>
      <w:tr w:rsidR="00BE61E0" w:rsidRPr="009010C7" w:rsidTr="00962543">
        <w:trPr>
          <w:trHeight w:val="577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Umiejętności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umiejętność czytania tekstu literackiego ze zrozumieniem</w:t>
            </w:r>
          </w:p>
        </w:tc>
      </w:tr>
      <w:tr w:rsidR="00BE61E0" w:rsidRPr="009010C7" w:rsidTr="00962543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Kursy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wstęp do literaturoznawstwa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zaliczony kurs historii literatury anglojęzycznej 1-3 (literatura brytyjska)</w:t>
            </w: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t xml:space="preserve">Efekty kształcenia </w:t>
      </w: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BE61E0" w:rsidRPr="009010C7" w:rsidTr="00962543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Efekt kształcenia dla kursu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Odniesienie do efektów kierunkowych</w:t>
            </w:r>
          </w:p>
        </w:tc>
      </w:tr>
      <w:tr w:rsidR="00BE61E0" w:rsidRPr="009010C7" w:rsidTr="00962543">
        <w:trPr>
          <w:cantSplit/>
          <w:trHeight w:val="1636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W1: ma uporządkowaną wiedzę z zakresu historii literatury amerykańskiej i zna kluczowe teksty literatury amerykańskiej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W2, zna i rozumie podstawowe metody analizy i interpretacji tekstów literackich filologii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K1_W04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K1_W07</w:t>
            </w: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BE61E0" w:rsidRPr="009010C7" w:rsidTr="00962543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Efekt kształcenia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Odniesienie do efektów kierunkowych</w:t>
            </w:r>
          </w:p>
        </w:tc>
      </w:tr>
      <w:tr w:rsidR="00BE61E0" w:rsidRPr="009010C7" w:rsidTr="00962543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U01, potrafi wyszukiwać, analizować, oceniać, selekcjonować i użytkować informacje z zakresu historii literatury amerykańskiej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U02, potrafi rozpoznać różne rodzaje tekstów literackich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U03, posiada umiejętność argumentowania, z wykorzystaniem poglądów innych autorów, oraz formułowania wniosków na temat tekstu literackiego 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K1_U01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K1_U05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K1_U06</w:t>
            </w: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BE61E0" w:rsidRPr="009010C7" w:rsidTr="00962543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Efekt kształcenia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Odniesienie do efektów kierunkowych</w:t>
            </w:r>
          </w:p>
        </w:tc>
      </w:tr>
      <w:tr w:rsidR="00BE61E0" w:rsidRPr="009010C7" w:rsidTr="00962543">
        <w:trPr>
          <w:cantSplit/>
          <w:trHeight w:val="1415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K01: potrafi współdziałać i pracować w grupie, przyjmując w niej różne role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K02: Ma świadomość odpowiedzialności za zachowanie dziedzictwa kulturowego 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Normalny1"/>
              <w:rPr>
                <w:color w:val="auto"/>
              </w:rPr>
            </w:pPr>
            <w:r w:rsidRPr="009010C7">
              <w:rPr>
                <w:color w:val="auto"/>
              </w:rPr>
              <w:t xml:space="preserve">K1_K03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1E0" w:rsidRPr="009010C7" w:rsidRDefault="00BE61E0" w:rsidP="00962543">
            <w:pPr>
              <w:pStyle w:val="Normalny1"/>
              <w:rPr>
                <w:color w:val="auto"/>
              </w:rPr>
            </w:pPr>
          </w:p>
          <w:p w:rsidR="00BE61E0" w:rsidRPr="009010C7" w:rsidRDefault="00BE61E0" w:rsidP="00962543">
            <w:pPr>
              <w:pStyle w:val="Normalny1"/>
              <w:rPr>
                <w:color w:val="auto"/>
              </w:rPr>
            </w:pPr>
            <w:r w:rsidRPr="009010C7">
              <w:rPr>
                <w:color w:val="auto"/>
              </w:rPr>
              <w:t xml:space="preserve">K1_K07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BE61E0" w:rsidRPr="009010C7" w:rsidTr="00962543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Zawartotabeli"/>
              <w:ind w:left="45" w:right="137"/>
              <w:jc w:val="center"/>
            </w:pPr>
            <w:r w:rsidRPr="009010C7">
              <w:t>Organizacja</w:t>
            </w:r>
          </w:p>
        </w:tc>
      </w:tr>
      <w:tr w:rsidR="00BE61E0" w:rsidRPr="009010C7" w:rsidTr="00962543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Wykład</w:t>
            </w:r>
          </w:p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(W)</w:t>
            </w:r>
          </w:p>
        </w:tc>
        <w:tc>
          <w:tcPr>
            <w:tcW w:w="6809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Ćwiczenia w grupach</w:t>
            </w:r>
          </w:p>
        </w:tc>
      </w:tr>
      <w:tr w:rsidR="00BE61E0" w:rsidRPr="009010C7" w:rsidTr="00962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E</w:t>
            </w:r>
          </w:p>
        </w:tc>
        <w:tc>
          <w:tcPr>
            <w:tcW w:w="28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</w:tr>
      <w:tr w:rsidR="00BE61E0" w:rsidRPr="009010C7" w:rsidTr="00962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BE61E0">
            <w:pPr>
              <w:pStyle w:val="Zawartotabeli"/>
              <w:snapToGrid w:val="0"/>
            </w:pPr>
            <w:r>
              <w:t xml:space="preserve">       8</w:t>
            </w:r>
          </w:p>
        </w:tc>
      </w:tr>
      <w:tr w:rsidR="00BE61E0" w:rsidRPr="009010C7" w:rsidTr="00962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pStyle w:val="Zawartotabeli"/>
              <w:snapToGrid w:val="0"/>
              <w:jc w:val="center"/>
            </w:pPr>
          </w:p>
        </w:tc>
      </w:tr>
    </w:tbl>
    <w:p w:rsidR="00BE61E0" w:rsidRPr="009010C7" w:rsidRDefault="00BE61E0" w:rsidP="00BE61E0">
      <w:pPr>
        <w:pStyle w:val="Zawartotabeli"/>
      </w:pPr>
    </w:p>
    <w:p w:rsidR="00BE61E0" w:rsidRPr="009010C7" w:rsidRDefault="00BE61E0" w:rsidP="00BE61E0">
      <w:pPr>
        <w:pStyle w:val="Zawartotabeli"/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br w:type="page"/>
      </w:r>
      <w:r w:rsidRPr="009010C7">
        <w:rPr>
          <w:rFonts w:ascii="Times New Roman" w:hAnsi="Times New Roman" w:cs="Times New Roman"/>
          <w:sz w:val="24"/>
          <w:szCs w:val="24"/>
        </w:rPr>
        <w:lastRenderedPageBreak/>
        <w:t>Opis metod prowadzenia zajęć</w:t>
      </w: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E61E0" w:rsidRPr="009010C7" w:rsidTr="00962543">
        <w:trPr>
          <w:trHeight w:val="1920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Zawartotabeli"/>
            </w:pPr>
            <w:r w:rsidRPr="009010C7">
              <w:t xml:space="preserve">Wprowadzenie do danego okresu literackiego, autora i dzieła. </w:t>
            </w:r>
          </w:p>
          <w:p w:rsidR="00BE61E0" w:rsidRPr="009010C7" w:rsidRDefault="00BE61E0" w:rsidP="00962543">
            <w:pPr>
              <w:pStyle w:val="Zawartotabeli"/>
            </w:pPr>
            <w:r w:rsidRPr="009010C7">
              <w:t xml:space="preserve">Wspólna analiza i interpretacja danego tekstu literackiego. </w:t>
            </w:r>
          </w:p>
          <w:p w:rsidR="00BE61E0" w:rsidRPr="009010C7" w:rsidRDefault="00BE61E0" w:rsidP="00962543">
            <w:pPr>
              <w:pStyle w:val="Zawartotabeli"/>
            </w:pPr>
            <w:r w:rsidRPr="009010C7">
              <w:t xml:space="preserve">Ogólniejsza dyskusja o problemach i dylematach wynikających z lektury danego dzieła literackiego. </w:t>
            </w:r>
          </w:p>
          <w:p w:rsidR="00BE61E0" w:rsidRPr="009010C7" w:rsidRDefault="00BE61E0" w:rsidP="00962543">
            <w:pPr>
              <w:pStyle w:val="Zawartotabeli"/>
            </w:pPr>
            <w:r w:rsidRPr="009010C7">
              <w:t xml:space="preserve">Sugestie dotyczące dalszych poszukiwań badawczych. </w:t>
            </w:r>
          </w:p>
        </w:tc>
      </w:tr>
    </w:tbl>
    <w:p w:rsidR="00BE61E0" w:rsidRPr="009010C7" w:rsidRDefault="00BE61E0" w:rsidP="00BE61E0">
      <w:pPr>
        <w:pStyle w:val="Zawartotabeli"/>
      </w:pPr>
    </w:p>
    <w:p w:rsidR="00BE61E0" w:rsidRPr="009010C7" w:rsidRDefault="00BE61E0" w:rsidP="00BE61E0">
      <w:pPr>
        <w:pStyle w:val="Zawartotabeli"/>
      </w:pPr>
    </w:p>
    <w:p w:rsidR="00BE61E0" w:rsidRPr="009010C7" w:rsidRDefault="00BE61E0" w:rsidP="00BE61E0">
      <w:pPr>
        <w:pStyle w:val="Zawartotabeli"/>
      </w:pPr>
      <w:r w:rsidRPr="009010C7">
        <w:t>Formy sprawdzania efektów kształcenia</w:t>
      </w:r>
    </w:p>
    <w:p w:rsidR="00BE61E0" w:rsidRPr="009010C7" w:rsidRDefault="00BE61E0" w:rsidP="00BE61E0">
      <w:pPr>
        <w:pStyle w:val="Zawartotabeli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BE61E0" w:rsidRPr="009010C7" w:rsidTr="00962543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E – </w:t>
            </w:r>
            <w:r w:rsidRPr="009010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Egzamin pisemny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</w:tr>
      <w:tr w:rsidR="00BE61E0" w:rsidRPr="009010C7" w:rsidTr="00962543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Tekstdymka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 xml:space="preserve">U03 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BE61E0" w:rsidRPr="009010C7" w:rsidRDefault="00BE61E0" w:rsidP="009625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BE61E0" w:rsidRPr="009010C7" w:rsidRDefault="00BE61E0" w:rsidP="00BE61E0">
      <w:pPr>
        <w:pStyle w:val="Zawartotabeli"/>
      </w:pPr>
    </w:p>
    <w:p w:rsidR="00BE61E0" w:rsidRPr="009010C7" w:rsidRDefault="00BE61E0" w:rsidP="00BE61E0">
      <w:pPr>
        <w:pStyle w:val="Zawartotabeli"/>
      </w:pPr>
    </w:p>
    <w:p w:rsidR="00BE61E0" w:rsidRPr="009010C7" w:rsidRDefault="00BE61E0" w:rsidP="00BE61E0">
      <w:pPr>
        <w:pStyle w:val="Zawartotabeli"/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E61E0" w:rsidRPr="009010C7" w:rsidTr="00962543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pStyle w:val="Zawartotabeli"/>
              <w:jc w:val="center"/>
            </w:pPr>
            <w:r w:rsidRPr="009010C7">
              <w:t>Kryteria oceny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Zawartotabeli"/>
              <w:spacing w:before="57" w:after="57"/>
            </w:pPr>
            <w:r w:rsidRPr="009010C7">
              <w:t>Warunkiem uzyskania zaliczenia jest obecność i aktywny udział w zajęciach w oparciu o przeczytane lektury. Warunkiem zdania egzaminu jest uzyskanie min. 60% z egzaminu pisemnego. Do egzaminu mogą przystąpić tylko osoby, które mają nie więcej niż dwie nieusprawiedliwione nieobecności.</w:t>
            </w:r>
          </w:p>
          <w:p w:rsidR="00BE61E0" w:rsidRPr="009010C7" w:rsidRDefault="00BE61E0" w:rsidP="00962543">
            <w:pPr>
              <w:pStyle w:val="Zawartotabeli"/>
            </w:pP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E61E0" w:rsidRPr="009010C7" w:rsidTr="00962543">
        <w:trPr>
          <w:trHeight w:val="1089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Zawartotabeli"/>
              <w:snapToGrid w:val="0"/>
            </w:pPr>
          </w:p>
          <w:p w:rsidR="00BE61E0" w:rsidRPr="009010C7" w:rsidRDefault="00BE61E0" w:rsidP="00962543">
            <w:pPr>
              <w:pStyle w:val="Zawartotabeli"/>
            </w:pP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3C5967" w:rsidP="00BE6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BE61E0" w:rsidRPr="009010C7">
        <w:rPr>
          <w:rFonts w:ascii="Times New Roman" w:hAnsi="Times New Roman" w:cs="Times New Roman"/>
          <w:sz w:val="24"/>
          <w:szCs w:val="24"/>
        </w:rPr>
        <w:t>reści merytoryczne (wykaz tematów)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E61E0" w:rsidRPr="009010C7" w:rsidTr="00962543">
        <w:trPr>
          <w:trHeight w:val="1136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Zawartotabeli"/>
              <w:rPr>
                <w:iCs/>
              </w:rPr>
            </w:pPr>
            <w:r w:rsidRPr="009010C7">
              <w:rPr>
                <w:iCs/>
              </w:rPr>
              <w:t xml:space="preserve">1. Literatury rdzennych mieszkańców Ameryki </w:t>
            </w:r>
          </w:p>
          <w:p w:rsidR="00BE61E0" w:rsidRPr="009010C7" w:rsidRDefault="00BE61E0" w:rsidP="00962543">
            <w:pPr>
              <w:pStyle w:val="Zawartotabeli"/>
              <w:rPr>
                <w:iCs/>
              </w:rPr>
            </w:pPr>
            <w:r w:rsidRPr="009010C7">
              <w:rPr>
                <w:iCs/>
              </w:rPr>
              <w:t xml:space="preserve">2. Literatura kolonialna </w:t>
            </w:r>
          </w:p>
          <w:p w:rsidR="00BE61E0" w:rsidRPr="009010C7" w:rsidRDefault="00BE61E0" w:rsidP="00962543">
            <w:pPr>
              <w:pStyle w:val="Zawartotabeli"/>
              <w:rPr>
                <w:iCs/>
              </w:rPr>
            </w:pPr>
            <w:r w:rsidRPr="009010C7">
              <w:rPr>
                <w:iCs/>
              </w:rPr>
              <w:t xml:space="preserve">3. Transcendentalizm / Romantyzm </w:t>
            </w:r>
          </w:p>
          <w:p w:rsidR="00BE61E0" w:rsidRPr="009010C7" w:rsidRDefault="00BE61E0" w:rsidP="00962543">
            <w:pPr>
              <w:pStyle w:val="Zawartotabeli"/>
              <w:rPr>
                <w:iCs/>
              </w:rPr>
            </w:pPr>
            <w:r w:rsidRPr="009010C7">
              <w:rPr>
                <w:iCs/>
              </w:rPr>
              <w:t xml:space="preserve">4. Realizm / Naturalizm </w:t>
            </w:r>
          </w:p>
          <w:p w:rsidR="00BE61E0" w:rsidRPr="009010C7" w:rsidRDefault="00BE61E0" w:rsidP="00962543">
            <w:pPr>
              <w:pStyle w:val="Tekstdymka1"/>
              <w:rPr>
                <w:rFonts w:ascii="Times New Roman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5. Modernizm </w:t>
            </w: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t>Wykaz literatury podstawowej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E61E0" w:rsidRPr="009010C7" w:rsidTr="00962543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Zawartotabeli"/>
              <w:rPr>
                <w:iCs/>
                <w:lang w:val="en-US"/>
              </w:rPr>
            </w:pPr>
            <w:proofErr w:type="spellStart"/>
            <w:r w:rsidRPr="009010C7">
              <w:rPr>
                <w:b/>
                <w:iCs/>
                <w:lang w:val="en-US"/>
              </w:rPr>
              <w:t>Podręczniki</w:t>
            </w:r>
            <w:proofErr w:type="spellEnd"/>
            <w:r w:rsidRPr="009010C7">
              <w:rPr>
                <w:b/>
                <w:iCs/>
                <w:lang w:val="en-US"/>
              </w:rPr>
              <w:t>:</w:t>
            </w:r>
          </w:p>
          <w:p w:rsidR="00BE61E0" w:rsidRPr="009010C7" w:rsidRDefault="00BE61E0" w:rsidP="003C5967">
            <w:pPr>
              <w:pStyle w:val="Zawartotabeli"/>
              <w:rPr>
                <w:iCs/>
                <w:lang w:val="en-US"/>
              </w:rPr>
            </w:pPr>
            <w:r w:rsidRPr="009010C7">
              <w:rPr>
                <w:iCs/>
                <w:lang w:val="en-US"/>
              </w:rPr>
              <w:t xml:space="preserve">Nina </w:t>
            </w:r>
            <w:proofErr w:type="spellStart"/>
            <w:r w:rsidRPr="009010C7">
              <w:rPr>
                <w:iCs/>
                <w:lang w:val="en-US"/>
              </w:rPr>
              <w:t>Baym</w:t>
            </w:r>
            <w:proofErr w:type="spellEnd"/>
            <w:r w:rsidRPr="009010C7">
              <w:rPr>
                <w:iCs/>
                <w:lang w:val="en-US"/>
              </w:rPr>
              <w:t>, ed.</w:t>
            </w:r>
            <w:r w:rsidRPr="009010C7">
              <w:rPr>
                <w:i/>
                <w:iCs/>
                <w:lang w:val="en-US"/>
              </w:rPr>
              <w:t xml:space="preserve"> The Norton Anthology of American Literature. </w:t>
            </w:r>
            <w:r w:rsidRPr="009010C7">
              <w:rPr>
                <w:iCs/>
                <w:lang w:val="en-US"/>
              </w:rPr>
              <w:t>Vol. 1 and 2.</w:t>
            </w:r>
            <w:r w:rsidRPr="009010C7">
              <w:rPr>
                <w:i/>
                <w:iCs/>
                <w:lang w:val="en-US"/>
              </w:rPr>
              <w:t xml:space="preserve"> </w:t>
            </w:r>
            <w:r w:rsidRPr="009010C7">
              <w:rPr>
                <w:iCs/>
                <w:lang w:val="en-US"/>
              </w:rPr>
              <w:t xml:space="preserve">New York: Norton, 2005. </w:t>
            </w:r>
          </w:p>
          <w:p w:rsidR="00BE61E0" w:rsidRPr="009010C7" w:rsidRDefault="00BE61E0" w:rsidP="00962543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010C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Richard Gray, </w:t>
            </w:r>
            <w:r w:rsidRPr="009010C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History of American Literature</w:t>
            </w:r>
            <w:r w:rsidRPr="009010C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 Wiley-Blackwell, 2004.</w:t>
            </w:r>
          </w:p>
          <w:p w:rsidR="00BE61E0" w:rsidRPr="003C5967" w:rsidRDefault="00BE61E0" w:rsidP="003C5967">
            <w:pPr>
              <w:pStyle w:val="Zawartotabeli"/>
              <w:rPr>
                <w:iCs/>
              </w:rPr>
            </w:pPr>
            <w:r w:rsidRPr="009010C7">
              <w:rPr>
                <w:iCs/>
                <w:lang w:val="en-US"/>
              </w:rPr>
              <w:t>P.B. High,</w:t>
            </w:r>
            <w:r w:rsidRPr="009010C7">
              <w:rPr>
                <w:i/>
                <w:iCs/>
                <w:lang w:val="en-US"/>
              </w:rPr>
              <w:t xml:space="preserve"> An Outline of American Literature</w:t>
            </w:r>
            <w:r w:rsidRPr="009010C7">
              <w:rPr>
                <w:iCs/>
                <w:lang w:val="en-US"/>
              </w:rPr>
              <w:t xml:space="preserve">. </w:t>
            </w:r>
            <w:r w:rsidRPr="009010C7">
              <w:rPr>
                <w:iCs/>
              </w:rPr>
              <w:t>New York: Longman, 1986</w:t>
            </w: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t>Wykaz literatury uzupełniającej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E61E0" w:rsidRPr="009010C7" w:rsidTr="00962543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BE61E0" w:rsidRPr="009010C7" w:rsidRDefault="00BE61E0" w:rsidP="00962543">
            <w:pPr>
              <w:pStyle w:val="Zawartotabeli"/>
              <w:rPr>
                <w:iCs/>
              </w:rPr>
            </w:pPr>
            <w:r w:rsidRPr="009010C7">
              <w:rPr>
                <w:iCs/>
                <w:lang w:val="en-US"/>
              </w:rPr>
              <w:t>Emory Elliott, ed.</w:t>
            </w:r>
            <w:r w:rsidRPr="009010C7">
              <w:rPr>
                <w:i/>
                <w:iCs/>
                <w:lang w:val="en-US"/>
              </w:rPr>
              <w:t xml:space="preserve"> Columbia Literary History of the United States</w:t>
            </w:r>
            <w:r w:rsidRPr="009010C7">
              <w:rPr>
                <w:iCs/>
                <w:lang w:val="en-US"/>
              </w:rPr>
              <w:t xml:space="preserve">. </w:t>
            </w:r>
            <w:r w:rsidRPr="009010C7">
              <w:rPr>
                <w:iCs/>
              </w:rPr>
              <w:t xml:space="preserve">Columbia University Press, 1988. </w:t>
            </w:r>
          </w:p>
          <w:p w:rsidR="00BE61E0" w:rsidRPr="009010C7" w:rsidRDefault="00BE61E0" w:rsidP="00962543">
            <w:pPr>
              <w:pStyle w:val="Zawartotabeli"/>
              <w:rPr>
                <w:iCs/>
              </w:rPr>
            </w:pPr>
          </w:p>
          <w:p w:rsidR="00BE61E0" w:rsidRPr="009010C7" w:rsidRDefault="00BE61E0" w:rsidP="00962543">
            <w:pPr>
              <w:pStyle w:val="Zawartotabeli"/>
              <w:rPr>
                <w:iCs/>
              </w:rPr>
            </w:pPr>
          </w:p>
        </w:tc>
      </w:tr>
    </w:tbl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pStyle w:val="Tekstdymka1"/>
        <w:rPr>
          <w:rFonts w:ascii="Times New Roman" w:hAnsi="Times New Roman" w:cs="Times New Roman"/>
          <w:sz w:val="24"/>
          <w:szCs w:val="24"/>
        </w:rPr>
      </w:pPr>
    </w:p>
    <w:p w:rsidR="00BE61E0" w:rsidRPr="009010C7" w:rsidRDefault="00BE61E0" w:rsidP="00BE61E0">
      <w:pPr>
        <w:pStyle w:val="Tekstdymka1"/>
        <w:rPr>
          <w:rFonts w:ascii="Times New Roman" w:hAnsi="Times New Roman" w:cs="Times New Roman"/>
          <w:sz w:val="24"/>
          <w:szCs w:val="24"/>
        </w:rPr>
      </w:pPr>
      <w:r w:rsidRPr="009010C7">
        <w:rPr>
          <w:rFonts w:ascii="Times New Roman" w:hAnsi="Times New Roman" w:cs="Times New Roman"/>
          <w:sz w:val="24"/>
          <w:szCs w:val="24"/>
        </w:rPr>
        <w:t>Bilans godzinowy zgodny z CNPS (Całkowity Nakład Pracy Studenta)</w:t>
      </w:r>
    </w:p>
    <w:p w:rsidR="00BE61E0" w:rsidRPr="009010C7" w:rsidRDefault="00BE61E0" w:rsidP="00BE61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BE61E0" w:rsidRPr="009010C7" w:rsidTr="00962543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E61E0" w:rsidRPr="009010C7" w:rsidTr="00962543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61E0" w:rsidRPr="009010C7" w:rsidTr="00962543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3C5967" w:rsidP="00962543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BE61E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E61E0" w:rsidRPr="009010C7" w:rsidTr="00962543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1E0" w:rsidRPr="009010C7" w:rsidTr="00962543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Przygotowanie do egzaminu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3C5967" w:rsidP="00962543">
            <w:pPr>
              <w:snapToGri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E61E0" w:rsidRPr="009010C7" w:rsidTr="00962543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Ogółem bilans czasu pracy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3C5967" w:rsidP="00962543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E61E0"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</w:p>
        </w:tc>
      </w:tr>
      <w:tr w:rsidR="00BE61E0" w:rsidRPr="009010C7" w:rsidTr="00962543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BE61E0" w:rsidRPr="009010C7" w:rsidRDefault="00BE61E0" w:rsidP="00962543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10C7">
              <w:rPr>
                <w:rFonts w:ascii="Times New Roman" w:eastAsia="Calibri" w:hAnsi="Times New Roman" w:cs="Times New Roman"/>
                <w:sz w:val="24"/>
                <w:szCs w:val="24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BE61E0" w:rsidRPr="009010C7" w:rsidRDefault="003C5967" w:rsidP="0096254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BE61E0" w:rsidRPr="009010C7" w:rsidRDefault="00BE61E0" w:rsidP="00BE61E0">
      <w:pPr>
        <w:pStyle w:val="Tekstdymka1"/>
        <w:rPr>
          <w:rFonts w:ascii="Times New Roman" w:hAnsi="Times New Roman" w:cs="Times New Roman"/>
          <w:sz w:val="24"/>
          <w:szCs w:val="24"/>
        </w:rPr>
      </w:pPr>
    </w:p>
    <w:p w:rsidR="00FC37DA" w:rsidRDefault="00FC37DA"/>
    <w:sectPr w:rsidR="00FC37D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97E" w:rsidRDefault="00A2197E">
      <w:pPr>
        <w:spacing w:after="0" w:line="240" w:lineRule="auto"/>
      </w:pPr>
      <w:r>
        <w:separator/>
      </w:r>
    </w:p>
  </w:endnote>
  <w:endnote w:type="continuationSeparator" w:id="0">
    <w:p w:rsidR="00A2197E" w:rsidRDefault="00A2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6AC" w:rsidRDefault="00A2197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6AC" w:rsidRDefault="00BE61E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C5967">
      <w:rPr>
        <w:noProof/>
      </w:rPr>
      <w:t>5</w:t>
    </w:r>
    <w:r>
      <w:fldChar w:fldCharType="end"/>
    </w:r>
  </w:p>
  <w:p w:rsidR="005D26AC" w:rsidRDefault="00A2197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6AC" w:rsidRDefault="00A219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97E" w:rsidRDefault="00A2197E">
      <w:pPr>
        <w:spacing w:after="0" w:line="240" w:lineRule="auto"/>
      </w:pPr>
      <w:r>
        <w:separator/>
      </w:r>
    </w:p>
  </w:footnote>
  <w:footnote w:type="continuationSeparator" w:id="0">
    <w:p w:rsidR="00A2197E" w:rsidRDefault="00A2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6AC" w:rsidRDefault="00A2197E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6AC" w:rsidRDefault="00A219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E0"/>
    <w:rsid w:val="00026881"/>
    <w:rsid w:val="003C5967"/>
    <w:rsid w:val="005B52F4"/>
    <w:rsid w:val="00A2197E"/>
    <w:rsid w:val="00BE61E0"/>
    <w:rsid w:val="00FC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AD563-9D1D-4751-9F70-C38F37A6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BE61E0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Verdana" w:eastAsia="Times New Roman" w:hAnsi="Verdana" w:cs="Verdana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61E0"/>
    <w:rPr>
      <w:rFonts w:ascii="Verdana" w:eastAsia="Times New Roman" w:hAnsi="Verdana" w:cs="Verdana"/>
      <w:sz w:val="28"/>
      <w:szCs w:val="28"/>
      <w:lang w:val="pl-PL" w:eastAsia="zh-CN"/>
    </w:rPr>
  </w:style>
  <w:style w:type="paragraph" w:styleId="Nagwek">
    <w:name w:val="header"/>
    <w:basedOn w:val="Normalny"/>
    <w:next w:val="Tekstpodstawowy"/>
    <w:link w:val="NagwekZnak"/>
    <w:rsid w:val="00BE61E0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NagwekZnak">
    <w:name w:val="Nagłówek Znak"/>
    <w:basedOn w:val="Domylnaczcionkaakapitu"/>
    <w:link w:val="Nagwek"/>
    <w:rsid w:val="00BE61E0"/>
    <w:rPr>
      <w:rFonts w:ascii="Arial" w:eastAsia="Times New Roman" w:hAnsi="Arial" w:cs="Arial"/>
      <w:sz w:val="28"/>
      <w:szCs w:val="28"/>
      <w:lang w:val="pl-PL" w:eastAsia="zh-CN"/>
    </w:rPr>
  </w:style>
  <w:style w:type="paragraph" w:styleId="Stopka">
    <w:name w:val="footer"/>
    <w:basedOn w:val="Normalny"/>
    <w:link w:val="StopkaZnak"/>
    <w:rsid w:val="00BE61E0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rsid w:val="00BE61E0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rsid w:val="00BE61E0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dymka1">
    <w:name w:val="Tekst dymka1"/>
    <w:basedOn w:val="Normalny"/>
    <w:rsid w:val="00BE61E0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Normalny1">
    <w:name w:val="Normalny1"/>
    <w:rsid w:val="00BE61E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61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61E0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627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TOSHIBA_C50_1</dc:creator>
  <cp:keywords/>
  <dc:description/>
  <cp:lastModifiedBy>Lenovo</cp:lastModifiedBy>
  <cp:revision>3</cp:revision>
  <dcterms:created xsi:type="dcterms:W3CDTF">2019-09-05T20:47:00Z</dcterms:created>
  <dcterms:modified xsi:type="dcterms:W3CDTF">2019-09-19T07:35:00Z</dcterms:modified>
</cp:coreProperties>
</file>